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05AB" w14:textId="77777777" w:rsidR="00C7762C" w:rsidRDefault="00740B6A">
      <w:pPr>
        <w:pStyle w:val="NoSpacing"/>
        <w:jc w:val="center"/>
        <w:rPr>
          <w:b/>
          <w:sz w:val="24"/>
          <w:szCs w:val="24"/>
        </w:rPr>
      </w:pPr>
      <w:r>
        <w:rPr>
          <w:b/>
          <w:sz w:val="24"/>
          <w:szCs w:val="24"/>
        </w:rPr>
        <w:t>CORNWALL COUNCIL</w:t>
      </w:r>
    </w:p>
    <w:p w14:paraId="7F7452AD" w14:textId="77777777" w:rsidR="00C7762C" w:rsidRDefault="00C7762C">
      <w:pPr>
        <w:pStyle w:val="NoSpacing"/>
        <w:jc w:val="center"/>
        <w:rPr>
          <w:b/>
          <w:sz w:val="24"/>
          <w:szCs w:val="24"/>
        </w:rPr>
      </w:pPr>
    </w:p>
    <w:p w14:paraId="2C94A3B8" w14:textId="77777777" w:rsidR="00C7762C" w:rsidRDefault="00740B6A">
      <w:pPr>
        <w:pStyle w:val="NoSpacing"/>
        <w:jc w:val="center"/>
        <w:rPr>
          <w:b/>
          <w:sz w:val="24"/>
          <w:szCs w:val="24"/>
        </w:rPr>
      </w:pPr>
      <w:r>
        <w:rPr>
          <w:b/>
          <w:sz w:val="24"/>
          <w:szCs w:val="24"/>
        </w:rPr>
        <w:t>JOB DESCRIPTION</w:t>
      </w:r>
    </w:p>
    <w:p w14:paraId="5D59A0D6" w14:textId="77777777" w:rsidR="00C7762C" w:rsidRDefault="00C7762C">
      <w:pPr>
        <w:pStyle w:val="NoSpacing"/>
      </w:pPr>
    </w:p>
    <w:p w14:paraId="527C0729" w14:textId="77777777" w:rsidR="00C7762C" w:rsidRDefault="00740B6A">
      <w:pPr>
        <w:pStyle w:val="NoSpacing"/>
        <w:rPr>
          <w:b/>
        </w:rPr>
      </w:pPr>
      <w:r>
        <w:rPr>
          <w:b/>
        </w:rPr>
        <w:t>School Based (Mainstream and ARB)</w:t>
      </w:r>
    </w:p>
    <w:p w14:paraId="7B2B8C6D" w14:textId="77777777" w:rsidR="00C7762C" w:rsidRDefault="00C7762C">
      <w:pPr>
        <w:pStyle w:val="NoSpacing"/>
      </w:pPr>
    </w:p>
    <w:p w14:paraId="50B73E50" w14:textId="77777777" w:rsidR="00C7762C" w:rsidRDefault="00740B6A">
      <w:pPr>
        <w:pStyle w:val="NoSpacing"/>
      </w:pPr>
      <w:r>
        <w:rPr>
          <w:b/>
        </w:rPr>
        <w:t>Job title:</w:t>
      </w:r>
      <w:r>
        <w:tab/>
      </w:r>
      <w:r>
        <w:tab/>
      </w:r>
      <w:r>
        <w:tab/>
      </w:r>
      <w:r>
        <w:tab/>
        <w:t>Teaching Assistant (Band 2)</w:t>
      </w:r>
    </w:p>
    <w:p w14:paraId="20DE61B3" w14:textId="77777777" w:rsidR="00C7762C" w:rsidRDefault="00C7762C">
      <w:pPr>
        <w:pStyle w:val="NoSpacing"/>
      </w:pPr>
    </w:p>
    <w:p w14:paraId="0E56D351" w14:textId="77777777" w:rsidR="00C7762C" w:rsidRDefault="00740B6A">
      <w:pPr>
        <w:pStyle w:val="NoSpacing"/>
      </w:pPr>
      <w:r>
        <w:rPr>
          <w:b/>
        </w:rPr>
        <w:t>Grade:</w:t>
      </w:r>
      <w:r>
        <w:rPr>
          <w:b/>
        </w:rPr>
        <w:tab/>
      </w:r>
      <w:r>
        <w:tab/>
      </w:r>
      <w:r>
        <w:tab/>
      </w:r>
      <w:r>
        <w:tab/>
      </w:r>
      <w:r>
        <w:tab/>
        <w:t>D</w:t>
      </w:r>
    </w:p>
    <w:p w14:paraId="33F58240" w14:textId="77777777" w:rsidR="00C7762C" w:rsidRDefault="00C7762C">
      <w:pPr>
        <w:pStyle w:val="NoSpacing"/>
      </w:pPr>
    </w:p>
    <w:p w14:paraId="6C929116" w14:textId="77777777" w:rsidR="00C7762C" w:rsidRDefault="00740B6A">
      <w:pPr>
        <w:pStyle w:val="NoSpacing"/>
      </w:pPr>
      <w:r>
        <w:rPr>
          <w:b/>
        </w:rPr>
        <w:t>Responsible to:</w:t>
      </w:r>
      <w:r>
        <w:rPr>
          <w:b/>
        </w:rPr>
        <w:tab/>
      </w:r>
      <w:r>
        <w:tab/>
      </w:r>
      <w:r>
        <w:tab/>
      </w:r>
      <w:r>
        <w:tab/>
        <w:t>Headteacher / SENDCo / Teaching staff</w:t>
      </w:r>
    </w:p>
    <w:p w14:paraId="4DD4EFE7" w14:textId="77777777" w:rsidR="00C7762C" w:rsidRDefault="00C7762C">
      <w:pPr>
        <w:pStyle w:val="NoSpacing"/>
        <w:rPr>
          <w:b/>
        </w:rPr>
      </w:pPr>
    </w:p>
    <w:p w14:paraId="7D0454F2" w14:textId="77777777" w:rsidR="00C7762C" w:rsidRDefault="00740B6A">
      <w:pPr>
        <w:pStyle w:val="NoSpacing"/>
        <w:rPr>
          <w:b/>
        </w:rPr>
      </w:pPr>
      <w:r>
        <w:rPr>
          <w:b/>
        </w:rPr>
        <w:t>Direct supervisory responsibility:</w:t>
      </w:r>
      <w:r>
        <w:rPr>
          <w:b/>
        </w:rPr>
        <w:tab/>
      </w:r>
      <w:r>
        <w:t>None</w:t>
      </w:r>
    </w:p>
    <w:p w14:paraId="2A3BB490" w14:textId="77777777" w:rsidR="00C7762C" w:rsidRDefault="00C7762C">
      <w:pPr>
        <w:pStyle w:val="NoSpacing"/>
        <w:rPr>
          <w:b/>
        </w:rPr>
      </w:pPr>
    </w:p>
    <w:p w14:paraId="4F8ABA79" w14:textId="77777777" w:rsidR="00C7762C" w:rsidRDefault="00740B6A">
      <w:pPr>
        <w:pStyle w:val="NoSpacing"/>
        <w:rPr>
          <w:b/>
        </w:rPr>
      </w:pPr>
      <w:r>
        <w:rPr>
          <w:b/>
        </w:rPr>
        <w:t xml:space="preserve">Indirect </w:t>
      </w:r>
      <w:r>
        <w:rPr>
          <w:b/>
        </w:rPr>
        <w:t>supervisory responsibility:</w:t>
      </w:r>
      <w:r>
        <w:rPr>
          <w:b/>
        </w:rPr>
        <w:tab/>
      </w:r>
      <w:r>
        <w:t>None</w:t>
      </w:r>
    </w:p>
    <w:p w14:paraId="18209CB6" w14:textId="77777777" w:rsidR="00C7762C" w:rsidRDefault="00C7762C">
      <w:pPr>
        <w:pStyle w:val="NoSpacing"/>
        <w:rPr>
          <w:b/>
        </w:rPr>
      </w:pPr>
    </w:p>
    <w:p w14:paraId="3628A30C" w14:textId="77777777" w:rsidR="00C7762C" w:rsidRDefault="00740B6A">
      <w:pPr>
        <w:pStyle w:val="NoSpacing"/>
      </w:pPr>
      <w:r>
        <w:rPr>
          <w:b/>
        </w:rPr>
        <w:t>Important Functional Relationships:</w:t>
      </w:r>
      <w:r>
        <w:tab/>
        <w:t>Teachers, pupils, teaching assistants, parents</w:t>
      </w:r>
    </w:p>
    <w:p w14:paraId="5003CE49" w14:textId="77777777" w:rsidR="00C7762C" w:rsidRDefault="00C7762C">
      <w:pPr>
        <w:pStyle w:val="NoSpacing"/>
      </w:pPr>
    </w:p>
    <w:p w14:paraId="3D0DB8EF" w14:textId="77777777" w:rsidR="00C7762C" w:rsidRDefault="00C7762C">
      <w:pPr>
        <w:pStyle w:val="NoSpacing"/>
      </w:pPr>
    </w:p>
    <w:p w14:paraId="527C90AD" w14:textId="77777777" w:rsidR="00C7762C" w:rsidRDefault="00740B6A">
      <w:pPr>
        <w:pStyle w:val="NoSpacing"/>
        <w:rPr>
          <w:b/>
        </w:rPr>
      </w:pPr>
      <w:r>
        <w:rPr>
          <w:b/>
        </w:rPr>
        <w:t>Main purpose of the job</w:t>
      </w:r>
    </w:p>
    <w:p w14:paraId="0FC70D40" w14:textId="77777777" w:rsidR="00C7762C" w:rsidRDefault="00C7762C">
      <w:pPr>
        <w:pStyle w:val="NoSpacing"/>
        <w:rPr>
          <w:b/>
        </w:rPr>
      </w:pPr>
    </w:p>
    <w:p w14:paraId="6253FFE7" w14:textId="77777777" w:rsidR="00C7762C" w:rsidRDefault="00740B6A">
      <w:pPr>
        <w:pStyle w:val="NoSpacing"/>
      </w:pPr>
      <w:r>
        <w:t>To take a pro-active role in the support of the educational, social and physical needs of pupils;  to support th</w:t>
      </w:r>
      <w:r>
        <w:t>e curriculum and the School through the provision of a high level of assistance in the practical organisation of class activities, undertaking group work and ensuring the welfare and development of pupils.</w:t>
      </w:r>
    </w:p>
    <w:p w14:paraId="4B8D2ED6" w14:textId="77777777" w:rsidR="00C7762C" w:rsidRDefault="00C7762C">
      <w:pPr>
        <w:pStyle w:val="NoSpacing"/>
      </w:pPr>
    </w:p>
    <w:p w14:paraId="024AB37E" w14:textId="77777777" w:rsidR="00C7762C" w:rsidRDefault="00740B6A">
      <w:pPr>
        <w:pStyle w:val="NoSpacing"/>
        <w:rPr>
          <w:b/>
        </w:rPr>
      </w:pPr>
      <w:r>
        <w:rPr>
          <w:b/>
        </w:rPr>
        <w:t>Duties and responsibilities:</w:t>
      </w:r>
    </w:p>
    <w:p w14:paraId="06D4A3E5" w14:textId="77777777" w:rsidR="00C7762C" w:rsidRDefault="00C7762C">
      <w:pPr>
        <w:pStyle w:val="NoSpacing"/>
        <w:rPr>
          <w:b/>
        </w:rPr>
      </w:pPr>
    </w:p>
    <w:p w14:paraId="26A047BC" w14:textId="77777777" w:rsidR="00C7762C" w:rsidRDefault="00740B6A">
      <w:pPr>
        <w:pStyle w:val="NoSpacing"/>
        <w:numPr>
          <w:ilvl w:val="0"/>
          <w:numId w:val="3"/>
        </w:numPr>
      </w:pPr>
      <w:r>
        <w:t>To assist individua</w:t>
      </w:r>
      <w:r>
        <w:t>ls and groups of children in developing knowledge, skills and attitudes as defined by the Curriculum. To take into account the learning support involved to aid the child(ren) to learn as effectively as possible.</w:t>
      </w:r>
    </w:p>
    <w:p w14:paraId="6DECC2F6" w14:textId="77777777" w:rsidR="00C7762C" w:rsidRDefault="00C7762C">
      <w:pPr>
        <w:pStyle w:val="NoSpacing"/>
      </w:pPr>
    </w:p>
    <w:p w14:paraId="2F0059DB" w14:textId="77777777" w:rsidR="00C7762C" w:rsidRDefault="00740B6A">
      <w:pPr>
        <w:pStyle w:val="NoSpacing"/>
        <w:numPr>
          <w:ilvl w:val="0"/>
          <w:numId w:val="3"/>
        </w:numPr>
      </w:pPr>
      <w:r>
        <w:t xml:space="preserve">To establish supportive relationships with </w:t>
      </w:r>
      <w:r>
        <w:t>the pupil/s concerned and to encourage acceptance and inclusion of all pupils.</w:t>
      </w:r>
    </w:p>
    <w:p w14:paraId="3B83F9CE" w14:textId="77777777" w:rsidR="00C7762C" w:rsidRDefault="00C7762C">
      <w:pPr>
        <w:pStyle w:val="NoSpacing"/>
      </w:pPr>
    </w:p>
    <w:p w14:paraId="5113261B" w14:textId="77777777" w:rsidR="00C7762C" w:rsidRDefault="00740B6A">
      <w:pPr>
        <w:pStyle w:val="NoSpacing"/>
        <w:numPr>
          <w:ilvl w:val="0"/>
          <w:numId w:val="3"/>
        </w:numPr>
      </w:pPr>
      <w:r>
        <w:t>To encourage social integration and individual development of pupils.  To develop methods of promoting and reinforcing pupils’ self-esteem.</w:t>
      </w:r>
    </w:p>
    <w:p w14:paraId="66A9C494" w14:textId="77777777" w:rsidR="00C7762C" w:rsidRDefault="00C7762C">
      <w:pPr>
        <w:pStyle w:val="NoSpacing"/>
      </w:pPr>
    </w:p>
    <w:p w14:paraId="19E75BC0" w14:textId="77777777" w:rsidR="00C7762C" w:rsidRDefault="00740B6A">
      <w:pPr>
        <w:pStyle w:val="NoSpacing"/>
        <w:numPr>
          <w:ilvl w:val="0"/>
          <w:numId w:val="3"/>
        </w:numPr>
      </w:pPr>
      <w:r>
        <w:t xml:space="preserve">To assist in preparing, using and maintaining relevant teaching resources, including wall displays and cleaning up classrooms after activities.  To ensure that basic classroom materials are available for use. </w:t>
      </w:r>
    </w:p>
    <w:p w14:paraId="5BB7A380" w14:textId="77777777" w:rsidR="00C7762C" w:rsidRDefault="00C7762C">
      <w:pPr>
        <w:pStyle w:val="NoSpacing"/>
      </w:pPr>
    </w:p>
    <w:p w14:paraId="2F083BAB" w14:textId="77777777" w:rsidR="00C7762C" w:rsidRDefault="00740B6A">
      <w:pPr>
        <w:pStyle w:val="NoSpacing"/>
        <w:numPr>
          <w:ilvl w:val="0"/>
          <w:numId w:val="3"/>
        </w:numPr>
      </w:pPr>
      <w:r>
        <w:t>To be responsible for monitoring the use of a</w:t>
      </w:r>
      <w:r>
        <w:t>nd maintaining an up-to-date inventory of all classroom materials and equipment.  To monitor stock levels of materials, check for missing and/or damaged equipment, and arrange for new supplies to be ordered as required (subject to approval) so as to ensure</w:t>
      </w:r>
      <w:r>
        <w:t xml:space="preserve"> all necessary teaching aids are readily available at all times.</w:t>
      </w:r>
    </w:p>
    <w:p w14:paraId="69E5E49D" w14:textId="77777777" w:rsidR="00C7762C" w:rsidRDefault="00C7762C">
      <w:pPr>
        <w:pStyle w:val="NoSpacing"/>
      </w:pPr>
    </w:p>
    <w:p w14:paraId="33803E8A" w14:textId="77777777" w:rsidR="00C7762C" w:rsidRDefault="00740B6A">
      <w:pPr>
        <w:pStyle w:val="NoSpacing"/>
        <w:numPr>
          <w:ilvl w:val="0"/>
          <w:numId w:val="3"/>
        </w:numPr>
      </w:pPr>
      <w:r>
        <w:t>To assist with lunch and break time supervision of children on a rota basis in accordance with the School’s Policy for Playground Supervision.</w:t>
      </w:r>
    </w:p>
    <w:p w14:paraId="59EC165D" w14:textId="77777777" w:rsidR="00C7762C" w:rsidRDefault="00C7762C">
      <w:pPr>
        <w:pStyle w:val="NoSpacing"/>
      </w:pPr>
    </w:p>
    <w:p w14:paraId="5122CCA5" w14:textId="77777777" w:rsidR="00C7762C" w:rsidRDefault="00740B6A">
      <w:pPr>
        <w:pStyle w:val="NoSpacing"/>
        <w:numPr>
          <w:ilvl w:val="0"/>
          <w:numId w:val="3"/>
        </w:numPr>
      </w:pPr>
      <w:r>
        <w:t>To accompany children on educational visits an</w:t>
      </w:r>
      <w:r>
        <w:t>d outings as supervised by the Teacher.</w:t>
      </w:r>
    </w:p>
    <w:p w14:paraId="3F11AE22" w14:textId="77777777" w:rsidR="00C7762C" w:rsidRDefault="00C7762C">
      <w:pPr>
        <w:pStyle w:val="NoSpacing"/>
      </w:pPr>
    </w:p>
    <w:p w14:paraId="2452202D" w14:textId="77777777" w:rsidR="00C7762C" w:rsidRDefault="00740B6A">
      <w:pPr>
        <w:pStyle w:val="NoSpacing"/>
        <w:numPr>
          <w:ilvl w:val="0"/>
          <w:numId w:val="3"/>
        </w:numPr>
      </w:pPr>
      <w:r>
        <w:lastRenderedPageBreak/>
        <w:t>To assess, monitor and record children’s progress in relation to individual targets, and to feedback to the SENCO/Teacher with regard to children’s progress and the successes, including making recommendations for al</w:t>
      </w:r>
      <w:r>
        <w:t xml:space="preserve">terations to improve the effectiveness of the children’s learning experiences. </w:t>
      </w:r>
    </w:p>
    <w:p w14:paraId="7DA91F4F" w14:textId="77777777" w:rsidR="00C7762C" w:rsidRDefault="00C7762C">
      <w:pPr>
        <w:pStyle w:val="NoSpacing"/>
      </w:pPr>
    </w:p>
    <w:p w14:paraId="5C23060B" w14:textId="77777777" w:rsidR="00C7762C" w:rsidRDefault="00740B6A">
      <w:pPr>
        <w:pStyle w:val="NoSpacing"/>
        <w:numPr>
          <w:ilvl w:val="0"/>
          <w:numId w:val="3"/>
        </w:numPr>
      </w:pPr>
      <w:r>
        <w:t>To assess, monitor and record children’s progress, health, behaviour and general wellbeing.  To feedback any information (including concerns) regarding the well-being and educ</w:t>
      </w:r>
      <w:r>
        <w:t>ational needs of children to the Teacher or Headteacher as appropriate.</w:t>
      </w:r>
    </w:p>
    <w:p w14:paraId="46ABC703" w14:textId="77777777" w:rsidR="00C7762C" w:rsidRDefault="00C7762C">
      <w:pPr>
        <w:pStyle w:val="NoSpacing"/>
      </w:pPr>
    </w:p>
    <w:p w14:paraId="46FE90F6" w14:textId="77777777" w:rsidR="00C7762C" w:rsidRDefault="00740B6A">
      <w:pPr>
        <w:pStyle w:val="NoSpacing"/>
        <w:numPr>
          <w:ilvl w:val="0"/>
          <w:numId w:val="3"/>
        </w:numPr>
      </w:pPr>
      <w:r>
        <w:t>To meet with Teachers, SENDCo, Subject Leaders and Governors on a regular basis to discuss improvements to the teaching practices, delivery of the curriculum and progress and concerns</w:t>
      </w:r>
      <w:r>
        <w:t xml:space="preserve"> regarding individual pupils.</w:t>
      </w:r>
    </w:p>
    <w:p w14:paraId="2F0C0329" w14:textId="77777777" w:rsidR="00C7762C" w:rsidRDefault="00C7762C">
      <w:pPr>
        <w:pStyle w:val="NoSpacing"/>
      </w:pPr>
    </w:p>
    <w:p w14:paraId="7AE214E8" w14:textId="77777777" w:rsidR="00C7762C" w:rsidRDefault="00740B6A">
      <w:pPr>
        <w:pStyle w:val="NoSpacing"/>
        <w:numPr>
          <w:ilvl w:val="0"/>
          <w:numId w:val="3"/>
        </w:numPr>
      </w:pPr>
      <w:r>
        <w:t>To be aware of confidential issues linked to home/pupil/Teacher/school work and to ensure the confidentiality of such sensitive information.</w:t>
      </w:r>
    </w:p>
    <w:p w14:paraId="4E490064" w14:textId="77777777" w:rsidR="00C7762C" w:rsidRDefault="00C7762C">
      <w:pPr>
        <w:pStyle w:val="NoSpacing"/>
      </w:pPr>
    </w:p>
    <w:p w14:paraId="61A0DCC2" w14:textId="77777777" w:rsidR="00C7762C" w:rsidRDefault="00740B6A">
      <w:pPr>
        <w:pStyle w:val="NoSpacing"/>
        <w:numPr>
          <w:ilvl w:val="0"/>
          <w:numId w:val="3"/>
        </w:numPr>
      </w:pPr>
      <w:r>
        <w:t>To supervise an individual or small group of children within a class under the over</w:t>
      </w:r>
      <w:r>
        <w:t>all control of the Teacher.</w:t>
      </w:r>
    </w:p>
    <w:p w14:paraId="7341F5E9" w14:textId="77777777" w:rsidR="00C7762C" w:rsidRDefault="00C7762C">
      <w:pPr>
        <w:pStyle w:val="NoSpacing"/>
      </w:pPr>
    </w:p>
    <w:p w14:paraId="4483DA04" w14:textId="77777777" w:rsidR="00C7762C" w:rsidRDefault="00740B6A">
      <w:pPr>
        <w:pStyle w:val="NoSpacing"/>
        <w:numPr>
          <w:ilvl w:val="0"/>
          <w:numId w:val="3"/>
        </w:numPr>
      </w:pPr>
      <w:r>
        <w:t>To administer minor first aid (as trained), assist in the dispensation of medically prescribed controlled drugs (as per the approved procedure) and to assist with children who are sick or need support with toileting, as needed.</w:t>
      </w:r>
    </w:p>
    <w:p w14:paraId="114F945D" w14:textId="77777777" w:rsidR="00C7762C" w:rsidRDefault="00C7762C">
      <w:pPr>
        <w:pStyle w:val="NoSpacing"/>
      </w:pPr>
    </w:p>
    <w:p w14:paraId="34FB5D26" w14:textId="77777777" w:rsidR="00C7762C" w:rsidRDefault="00740B6A">
      <w:pPr>
        <w:pStyle w:val="NoSpacing"/>
        <w:numPr>
          <w:ilvl w:val="0"/>
          <w:numId w:val="3"/>
        </w:numPr>
      </w:pPr>
      <w:r>
        <w:t>To carry out administrative tasks associated with all of the above duties as directed by the Teacher.</w:t>
      </w:r>
    </w:p>
    <w:p w14:paraId="2A313879" w14:textId="77777777" w:rsidR="00C7762C" w:rsidRDefault="00C7762C">
      <w:pPr>
        <w:pStyle w:val="NoSpacing"/>
      </w:pPr>
    </w:p>
    <w:p w14:paraId="3D50403E" w14:textId="77777777" w:rsidR="00C7762C" w:rsidRDefault="00740B6A">
      <w:pPr>
        <w:pStyle w:val="NoSpacing"/>
        <w:numPr>
          <w:ilvl w:val="0"/>
          <w:numId w:val="3"/>
        </w:numPr>
      </w:pPr>
      <w:r>
        <w:t>To remain aware and work within all relevant school working practices, policies and procedures.</w:t>
      </w:r>
    </w:p>
    <w:p w14:paraId="4ABD4C89" w14:textId="77777777" w:rsidR="00C7762C" w:rsidRDefault="00C7762C">
      <w:pPr>
        <w:pStyle w:val="NoSpacing"/>
      </w:pPr>
    </w:p>
    <w:p w14:paraId="5B2DFE95" w14:textId="77777777" w:rsidR="00C7762C" w:rsidRDefault="00740B6A">
      <w:pPr>
        <w:pStyle w:val="NoSpacing"/>
        <w:numPr>
          <w:ilvl w:val="0"/>
          <w:numId w:val="3"/>
        </w:numPr>
      </w:pPr>
      <w:r>
        <w:t>To attend staff meetings and school-based INSET as req</w:t>
      </w:r>
      <w:r>
        <w:t>uired.</w:t>
      </w:r>
    </w:p>
    <w:p w14:paraId="0E8C79AA" w14:textId="77777777" w:rsidR="00C7762C" w:rsidRDefault="00C7762C">
      <w:pPr>
        <w:pStyle w:val="NoSpacing"/>
      </w:pPr>
    </w:p>
    <w:p w14:paraId="3E2438F0" w14:textId="77777777" w:rsidR="00C7762C" w:rsidRDefault="00740B6A">
      <w:pPr>
        <w:pStyle w:val="NoSpacing"/>
        <w:numPr>
          <w:ilvl w:val="0"/>
          <w:numId w:val="3"/>
        </w:numPr>
      </w:pPr>
      <w:r>
        <w:t xml:space="preserve">The post holder is responsible for his/her own self-development on a continuous basis. </w:t>
      </w:r>
    </w:p>
    <w:p w14:paraId="0EA92249" w14:textId="77777777" w:rsidR="00C7762C" w:rsidRDefault="00C7762C">
      <w:pPr>
        <w:pStyle w:val="NoSpacing"/>
      </w:pPr>
    </w:p>
    <w:p w14:paraId="09950EDC" w14:textId="77777777" w:rsidR="00C7762C" w:rsidRDefault="00740B6A">
      <w:pPr>
        <w:pStyle w:val="NoSpacing"/>
        <w:numPr>
          <w:ilvl w:val="0"/>
          <w:numId w:val="3"/>
        </w:numPr>
      </w:pPr>
      <w:r>
        <w:t xml:space="preserve">To be aware of and work in accordance with the school’s safeguarding / child protection policies and procedures, and to raise any concerns relating to such procedures which may be noted during the course of duty. </w:t>
      </w:r>
    </w:p>
    <w:p w14:paraId="3667B436" w14:textId="77777777" w:rsidR="00C7762C" w:rsidRDefault="00C7762C">
      <w:pPr>
        <w:pStyle w:val="NoSpacing"/>
      </w:pPr>
    </w:p>
    <w:p w14:paraId="43794E7D" w14:textId="77777777" w:rsidR="00C7762C" w:rsidRDefault="00740B6A">
      <w:pPr>
        <w:pStyle w:val="NoSpacing"/>
        <w:numPr>
          <w:ilvl w:val="0"/>
          <w:numId w:val="3"/>
        </w:numPr>
      </w:pPr>
      <w:r>
        <w:t>To be aware of and adhere to applicable r</w:t>
      </w:r>
      <w:r>
        <w:t>ules, regulations, legislation and procedures including the Schools Equal Opportunities Policy and Code of Conduct, national legislation (including Health and Safety, Data Protection).</w:t>
      </w:r>
    </w:p>
    <w:p w14:paraId="1FC4E735" w14:textId="77777777" w:rsidR="00C7762C" w:rsidRDefault="00C7762C">
      <w:pPr>
        <w:pStyle w:val="NoSpacing"/>
      </w:pPr>
    </w:p>
    <w:p w14:paraId="5FE68EE7" w14:textId="77777777" w:rsidR="00C7762C" w:rsidRDefault="00740B6A">
      <w:pPr>
        <w:pStyle w:val="NoSpacing"/>
        <w:numPr>
          <w:ilvl w:val="0"/>
          <w:numId w:val="3"/>
        </w:numPr>
      </w:pPr>
      <w:r>
        <w:t>To undertake other duties appropriate to the grading of the post as re</w:t>
      </w:r>
      <w:r>
        <w:t>quired.</w:t>
      </w:r>
    </w:p>
    <w:p w14:paraId="2B052C08" w14:textId="77777777" w:rsidR="00C7762C" w:rsidRDefault="00C7762C">
      <w:pPr>
        <w:pStyle w:val="NoSpacing"/>
      </w:pPr>
    </w:p>
    <w:p w14:paraId="0076E8E8" w14:textId="77777777" w:rsidR="00C7762C" w:rsidRDefault="00740B6A">
      <w:pPr>
        <w:pStyle w:val="NoSpacing"/>
        <w:numPr>
          <w:ilvl w:val="0"/>
          <w:numId w:val="3"/>
        </w:numPr>
      </w:pPr>
      <w:r>
        <w:t>To maintain confidentiality of information acquired in the course of undertaking duties for the department.</w:t>
      </w:r>
    </w:p>
    <w:p w14:paraId="6CD1B005" w14:textId="77777777" w:rsidR="00C7762C" w:rsidRDefault="00C7762C">
      <w:pPr>
        <w:pStyle w:val="NoSpacing"/>
      </w:pPr>
    </w:p>
    <w:p w14:paraId="435AA24F" w14:textId="77777777" w:rsidR="00C7762C" w:rsidRDefault="00740B6A">
      <w:pPr>
        <w:pStyle w:val="NoSpacing"/>
        <w:numPr>
          <w:ilvl w:val="0"/>
          <w:numId w:val="3"/>
        </w:numPr>
      </w:pPr>
      <w:r>
        <w:t xml:space="preserve">To meet the needs of pupils with emotional and behavioural difficulties. To support the pupil to prevent harm and disruption to the pupil </w:t>
      </w:r>
      <w:r>
        <w:t>or others, within the limits of the post holders training (eg: Team Teach) and school policies and procedures.</w:t>
      </w:r>
    </w:p>
    <w:p w14:paraId="071184B3" w14:textId="77777777" w:rsidR="00C7762C" w:rsidRDefault="00C7762C">
      <w:pPr>
        <w:pStyle w:val="NoSpacing"/>
      </w:pPr>
    </w:p>
    <w:p w14:paraId="461C6BE4" w14:textId="77777777" w:rsidR="00C7762C" w:rsidRDefault="00740B6A">
      <w:pPr>
        <w:pStyle w:val="NoSpacing"/>
        <w:jc w:val="center"/>
        <w:rPr>
          <w:b/>
          <w:u w:val="single"/>
        </w:rPr>
      </w:pPr>
      <w:r>
        <w:br w:type="page"/>
      </w:r>
      <w:r>
        <w:rPr>
          <w:b/>
          <w:u w:val="single"/>
        </w:rPr>
        <w:lastRenderedPageBreak/>
        <w:t>PERSON SPECIFICATION</w:t>
      </w:r>
    </w:p>
    <w:p w14:paraId="4B63F1C1" w14:textId="77777777" w:rsidR="00C7762C" w:rsidRDefault="00C7762C">
      <w:pPr>
        <w:pStyle w:val="NoSpacing"/>
      </w:pPr>
    </w:p>
    <w:p w14:paraId="543E507B" w14:textId="77777777" w:rsidR="00C7762C" w:rsidRDefault="00740B6A">
      <w:pPr>
        <w:pStyle w:val="NoSpacing"/>
      </w:pPr>
      <w:r>
        <w:t>Job Title:</w:t>
      </w:r>
      <w:r>
        <w:tab/>
      </w:r>
      <w:r>
        <w:tab/>
      </w:r>
      <w:r>
        <w:tab/>
      </w:r>
      <w:r>
        <w:tab/>
      </w:r>
      <w:r>
        <w:rPr>
          <w:b/>
        </w:rPr>
        <w:t>Teaching Assistant (Band D)</w:t>
      </w:r>
    </w:p>
    <w:p w14:paraId="75A25094" w14:textId="77777777" w:rsidR="00C7762C" w:rsidRDefault="00740B6A">
      <w:pPr>
        <w:pStyle w:val="NoSpacing"/>
      </w:pPr>
      <w:r>
        <w:t>Department:</w:t>
      </w:r>
      <w:r>
        <w:tab/>
      </w:r>
      <w:r>
        <w:tab/>
      </w:r>
      <w:r>
        <w:tab/>
      </w:r>
      <w:r>
        <w:tab/>
      </w:r>
      <w:r>
        <w:rPr>
          <w:b/>
        </w:rPr>
        <w:t>School based</w:t>
      </w:r>
    </w:p>
    <w:p w14:paraId="6EFA2C0F" w14:textId="77777777" w:rsidR="00C7762C" w:rsidRDefault="00C7762C">
      <w:pPr>
        <w:pStyle w:val="NoSpacing"/>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51"/>
        <w:gridCol w:w="2977"/>
        <w:gridCol w:w="2380"/>
        <w:gridCol w:w="1872"/>
      </w:tblGrid>
      <w:tr w:rsidR="00C7762C" w14:paraId="62ED4D29" w14:textId="77777777">
        <w:tc>
          <w:tcPr>
            <w:tcW w:w="1951" w:type="dxa"/>
            <w:tcBorders>
              <w:top w:val="single" w:sz="12" w:space="0" w:color="auto"/>
              <w:left w:val="single" w:sz="12" w:space="0" w:color="auto"/>
              <w:bottom w:val="single" w:sz="6" w:space="0" w:color="auto"/>
              <w:right w:val="single" w:sz="6" w:space="0" w:color="auto"/>
            </w:tcBorders>
          </w:tcPr>
          <w:p w14:paraId="0E7923AE" w14:textId="77777777" w:rsidR="00C7762C" w:rsidRDefault="00740B6A">
            <w:pPr>
              <w:pStyle w:val="NoSpacing"/>
            </w:pPr>
            <w:r>
              <w:t>ATTRIBUTES</w:t>
            </w:r>
          </w:p>
        </w:tc>
        <w:tc>
          <w:tcPr>
            <w:tcW w:w="2977" w:type="dxa"/>
            <w:tcBorders>
              <w:top w:val="single" w:sz="12" w:space="0" w:color="auto"/>
              <w:left w:val="single" w:sz="6" w:space="0" w:color="auto"/>
              <w:bottom w:val="single" w:sz="6" w:space="0" w:color="auto"/>
              <w:right w:val="single" w:sz="6" w:space="0" w:color="auto"/>
            </w:tcBorders>
          </w:tcPr>
          <w:p w14:paraId="585A70CC" w14:textId="77777777" w:rsidR="00C7762C" w:rsidRDefault="00740B6A">
            <w:pPr>
              <w:pStyle w:val="NoSpacing"/>
            </w:pPr>
            <w:r>
              <w:t>ESSENTIAL</w:t>
            </w:r>
          </w:p>
        </w:tc>
        <w:tc>
          <w:tcPr>
            <w:tcW w:w="2380" w:type="dxa"/>
            <w:tcBorders>
              <w:top w:val="single" w:sz="12" w:space="0" w:color="auto"/>
              <w:left w:val="single" w:sz="6" w:space="0" w:color="auto"/>
              <w:bottom w:val="single" w:sz="6" w:space="0" w:color="auto"/>
              <w:right w:val="single" w:sz="6" w:space="0" w:color="auto"/>
            </w:tcBorders>
          </w:tcPr>
          <w:p w14:paraId="20A630DB" w14:textId="77777777" w:rsidR="00C7762C" w:rsidRDefault="00740B6A">
            <w:pPr>
              <w:pStyle w:val="NoSpacing"/>
            </w:pPr>
            <w:r>
              <w:t>DESIRABLE</w:t>
            </w:r>
          </w:p>
        </w:tc>
        <w:tc>
          <w:tcPr>
            <w:tcW w:w="1872" w:type="dxa"/>
            <w:tcBorders>
              <w:top w:val="single" w:sz="12" w:space="0" w:color="auto"/>
              <w:left w:val="single" w:sz="6" w:space="0" w:color="auto"/>
              <w:bottom w:val="single" w:sz="6" w:space="0" w:color="auto"/>
              <w:right w:val="single" w:sz="12" w:space="0" w:color="auto"/>
            </w:tcBorders>
          </w:tcPr>
          <w:p w14:paraId="22AD06DF" w14:textId="77777777" w:rsidR="00C7762C" w:rsidRDefault="00740B6A">
            <w:pPr>
              <w:pStyle w:val="NoSpacing"/>
            </w:pPr>
            <w:r>
              <w:t xml:space="preserve">HOW </w:t>
            </w:r>
            <w:r>
              <w:t>IDENTIFIED</w:t>
            </w:r>
          </w:p>
        </w:tc>
      </w:tr>
      <w:tr w:rsidR="00C7762C" w14:paraId="61A502F4" w14:textId="77777777">
        <w:tc>
          <w:tcPr>
            <w:tcW w:w="1951" w:type="dxa"/>
            <w:tcBorders>
              <w:top w:val="single" w:sz="6" w:space="0" w:color="auto"/>
              <w:left w:val="single" w:sz="12" w:space="0" w:color="auto"/>
              <w:bottom w:val="single" w:sz="6" w:space="0" w:color="auto"/>
              <w:right w:val="single" w:sz="6" w:space="0" w:color="auto"/>
            </w:tcBorders>
          </w:tcPr>
          <w:p w14:paraId="44B607EB" w14:textId="77777777" w:rsidR="00C7762C" w:rsidRDefault="00740B6A">
            <w:pPr>
              <w:pStyle w:val="NoSpacing"/>
              <w:rPr>
                <w:u w:val="single"/>
              </w:rPr>
            </w:pPr>
            <w:r>
              <w:rPr>
                <w:u w:val="single"/>
              </w:rPr>
              <w:t>Relevant Experience</w:t>
            </w:r>
          </w:p>
          <w:p w14:paraId="165A9D0A" w14:textId="77777777" w:rsidR="00C7762C" w:rsidRDefault="00C7762C">
            <w:pPr>
              <w:pStyle w:val="NoSpacing"/>
            </w:pPr>
          </w:p>
          <w:p w14:paraId="2D4733DE" w14:textId="77777777" w:rsidR="00C7762C" w:rsidRDefault="00C7762C">
            <w:pPr>
              <w:pStyle w:val="NoSpacing"/>
            </w:pPr>
          </w:p>
          <w:p w14:paraId="1F9D9E12" w14:textId="77777777" w:rsidR="00C7762C" w:rsidRDefault="00C7762C">
            <w:pPr>
              <w:pStyle w:val="NoSpacing"/>
            </w:pPr>
          </w:p>
          <w:p w14:paraId="7CC5EAE2" w14:textId="77777777" w:rsidR="00C7762C" w:rsidRDefault="00C7762C">
            <w:pPr>
              <w:pStyle w:val="NoSpacing"/>
            </w:pPr>
          </w:p>
        </w:tc>
        <w:tc>
          <w:tcPr>
            <w:tcW w:w="2977" w:type="dxa"/>
            <w:tcBorders>
              <w:top w:val="single" w:sz="6" w:space="0" w:color="auto"/>
              <w:left w:val="single" w:sz="6" w:space="0" w:color="auto"/>
              <w:bottom w:val="single" w:sz="6" w:space="0" w:color="auto"/>
              <w:right w:val="single" w:sz="6" w:space="0" w:color="auto"/>
            </w:tcBorders>
          </w:tcPr>
          <w:p w14:paraId="4FD0D1D8" w14:textId="77777777" w:rsidR="00C7762C" w:rsidRDefault="00740B6A">
            <w:pPr>
              <w:pStyle w:val="NoSpacing"/>
            </w:pPr>
            <w:r>
              <w:t>Good standard of practical knowledge, skills and experience of working with children.</w:t>
            </w:r>
          </w:p>
        </w:tc>
        <w:tc>
          <w:tcPr>
            <w:tcW w:w="2380" w:type="dxa"/>
            <w:tcBorders>
              <w:top w:val="single" w:sz="6" w:space="0" w:color="auto"/>
              <w:left w:val="single" w:sz="6" w:space="0" w:color="auto"/>
              <w:bottom w:val="single" w:sz="6" w:space="0" w:color="auto"/>
              <w:right w:val="single" w:sz="6" w:space="0" w:color="auto"/>
            </w:tcBorders>
          </w:tcPr>
          <w:p w14:paraId="190F1B1F" w14:textId="77777777" w:rsidR="00C7762C" w:rsidRDefault="00740B6A">
            <w:pPr>
              <w:pStyle w:val="NoSpacing"/>
            </w:pPr>
            <w:r>
              <w:t xml:space="preserve">Good standard of practical knowledge, skills and experience of working with children (individual and groups) within a classroom environment or similar at different key stages. </w:t>
            </w:r>
          </w:p>
        </w:tc>
        <w:tc>
          <w:tcPr>
            <w:tcW w:w="1872" w:type="dxa"/>
            <w:tcBorders>
              <w:top w:val="single" w:sz="6" w:space="0" w:color="auto"/>
              <w:left w:val="single" w:sz="6" w:space="0" w:color="auto"/>
              <w:bottom w:val="single" w:sz="6" w:space="0" w:color="auto"/>
              <w:right w:val="single" w:sz="12" w:space="0" w:color="auto"/>
            </w:tcBorders>
          </w:tcPr>
          <w:p w14:paraId="73902AF5" w14:textId="77777777" w:rsidR="00C7762C" w:rsidRDefault="00740B6A">
            <w:pPr>
              <w:pStyle w:val="NoSpacing"/>
            </w:pPr>
            <w:r>
              <w:t>Application form.</w:t>
            </w:r>
          </w:p>
          <w:p w14:paraId="7CCCE9C5" w14:textId="77777777" w:rsidR="00C7762C" w:rsidRDefault="00C7762C">
            <w:pPr>
              <w:pStyle w:val="NoSpacing"/>
            </w:pPr>
          </w:p>
          <w:p w14:paraId="5C3112A4" w14:textId="77777777" w:rsidR="00C7762C" w:rsidRDefault="00740B6A">
            <w:pPr>
              <w:pStyle w:val="NoSpacing"/>
            </w:pPr>
            <w:r>
              <w:t>Interview.</w:t>
            </w:r>
          </w:p>
        </w:tc>
      </w:tr>
      <w:tr w:rsidR="00C7762C" w14:paraId="1EF2C294" w14:textId="77777777">
        <w:tc>
          <w:tcPr>
            <w:tcW w:w="1951" w:type="dxa"/>
            <w:tcBorders>
              <w:top w:val="single" w:sz="6" w:space="0" w:color="auto"/>
              <w:left w:val="single" w:sz="12" w:space="0" w:color="auto"/>
              <w:bottom w:val="single" w:sz="6" w:space="0" w:color="auto"/>
              <w:right w:val="single" w:sz="6" w:space="0" w:color="auto"/>
            </w:tcBorders>
          </w:tcPr>
          <w:p w14:paraId="126F41A1" w14:textId="77777777" w:rsidR="00C7762C" w:rsidRDefault="00740B6A">
            <w:pPr>
              <w:pStyle w:val="NoSpacing"/>
            </w:pPr>
            <w:r>
              <w:rPr>
                <w:u w:val="single"/>
              </w:rPr>
              <w:t>Education &amp; Training</w:t>
            </w:r>
          </w:p>
          <w:p w14:paraId="5135820C" w14:textId="77777777" w:rsidR="00C7762C" w:rsidRDefault="00C7762C">
            <w:pPr>
              <w:pStyle w:val="NoSpacing"/>
            </w:pPr>
          </w:p>
          <w:p w14:paraId="0CCAE7EB" w14:textId="77777777" w:rsidR="00C7762C" w:rsidRDefault="00C7762C">
            <w:pPr>
              <w:pStyle w:val="NoSpacing"/>
            </w:pPr>
          </w:p>
          <w:p w14:paraId="5F2FE8E1" w14:textId="77777777" w:rsidR="00C7762C" w:rsidRDefault="00C7762C">
            <w:pPr>
              <w:pStyle w:val="NoSpacing"/>
            </w:pPr>
          </w:p>
          <w:p w14:paraId="4C05D6A8" w14:textId="77777777" w:rsidR="00C7762C" w:rsidRDefault="00C7762C">
            <w:pPr>
              <w:pStyle w:val="NoSpacing"/>
            </w:pPr>
          </w:p>
        </w:tc>
        <w:tc>
          <w:tcPr>
            <w:tcW w:w="2977" w:type="dxa"/>
            <w:tcBorders>
              <w:top w:val="single" w:sz="6" w:space="0" w:color="auto"/>
              <w:left w:val="single" w:sz="6" w:space="0" w:color="auto"/>
              <w:bottom w:val="single" w:sz="6" w:space="0" w:color="auto"/>
              <w:right w:val="single" w:sz="6" w:space="0" w:color="auto"/>
            </w:tcBorders>
          </w:tcPr>
          <w:p w14:paraId="1708B97C" w14:textId="77777777" w:rsidR="00C7762C" w:rsidRDefault="00740B6A">
            <w:pPr>
              <w:pStyle w:val="NoSpacing"/>
            </w:pPr>
            <w:r>
              <w:t xml:space="preserve">Qualified to NVQ </w:t>
            </w:r>
            <w:r>
              <w:t>level 2 or above (or equivalent qualification), or able to demonstrate equivalent knowledge or experience.</w:t>
            </w:r>
          </w:p>
          <w:p w14:paraId="44C08457" w14:textId="77777777" w:rsidR="00C7762C" w:rsidRDefault="00C7762C">
            <w:pPr>
              <w:pStyle w:val="NoSpacing"/>
            </w:pPr>
          </w:p>
          <w:p w14:paraId="28A1E396" w14:textId="77777777" w:rsidR="00C7762C" w:rsidRDefault="00740B6A">
            <w:pPr>
              <w:pStyle w:val="NoSpacing"/>
            </w:pPr>
            <w:r>
              <w:t>Good levels of literacy and numeracy.</w:t>
            </w:r>
          </w:p>
        </w:tc>
        <w:tc>
          <w:tcPr>
            <w:tcW w:w="2380" w:type="dxa"/>
            <w:tcBorders>
              <w:top w:val="single" w:sz="6" w:space="0" w:color="auto"/>
              <w:left w:val="single" w:sz="6" w:space="0" w:color="auto"/>
              <w:bottom w:val="single" w:sz="6" w:space="0" w:color="auto"/>
              <w:right w:val="single" w:sz="6" w:space="0" w:color="auto"/>
            </w:tcBorders>
          </w:tcPr>
          <w:p w14:paraId="12E841AE" w14:textId="77777777" w:rsidR="00C7762C" w:rsidRDefault="00740B6A">
            <w:pPr>
              <w:pStyle w:val="NoSpacing"/>
            </w:pPr>
            <w:r>
              <w:t xml:space="preserve">Speech and Language (SALT) qualification. </w:t>
            </w:r>
          </w:p>
          <w:p w14:paraId="732C5AB1" w14:textId="77777777" w:rsidR="00C7762C" w:rsidRDefault="00C7762C">
            <w:pPr>
              <w:pStyle w:val="NoSpacing"/>
            </w:pPr>
          </w:p>
          <w:p w14:paraId="07A03822" w14:textId="77777777" w:rsidR="00C7762C" w:rsidRDefault="00740B6A">
            <w:pPr>
              <w:pStyle w:val="NoSpacing"/>
            </w:pPr>
            <w:r>
              <w:t>Trained</w:t>
            </w:r>
            <w:r>
              <w:t xml:space="preserve"> to teach Read, Write, Inc Phonics. </w:t>
            </w:r>
          </w:p>
        </w:tc>
        <w:tc>
          <w:tcPr>
            <w:tcW w:w="1872" w:type="dxa"/>
            <w:tcBorders>
              <w:top w:val="single" w:sz="6" w:space="0" w:color="auto"/>
              <w:left w:val="single" w:sz="6" w:space="0" w:color="auto"/>
              <w:bottom w:val="single" w:sz="6" w:space="0" w:color="auto"/>
              <w:right w:val="single" w:sz="12" w:space="0" w:color="auto"/>
            </w:tcBorders>
          </w:tcPr>
          <w:p w14:paraId="28961F55" w14:textId="77777777" w:rsidR="00C7762C" w:rsidRDefault="00740B6A">
            <w:pPr>
              <w:pStyle w:val="NoSpacing"/>
            </w:pPr>
            <w:r>
              <w:t>Application form.</w:t>
            </w:r>
          </w:p>
          <w:p w14:paraId="223CD573" w14:textId="77777777" w:rsidR="00C7762C" w:rsidRDefault="00C7762C">
            <w:pPr>
              <w:pStyle w:val="NoSpacing"/>
            </w:pPr>
          </w:p>
          <w:p w14:paraId="12D560E4" w14:textId="77777777" w:rsidR="00C7762C" w:rsidRDefault="00740B6A">
            <w:pPr>
              <w:pStyle w:val="NoSpacing"/>
            </w:pPr>
            <w:r>
              <w:t>Interview.</w:t>
            </w:r>
          </w:p>
        </w:tc>
      </w:tr>
      <w:tr w:rsidR="00C7762C" w14:paraId="190828B3" w14:textId="77777777">
        <w:tc>
          <w:tcPr>
            <w:tcW w:w="1951" w:type="dxa"/>
            <w:tcBorders>
              <w:top w:val="single" w:sz="6" w:space="0" w:color="auto"/>
              <w:left w:val="single" w:sz="12" w:space="0" w:color="auto"/>
              <w:bottom w:val="single" w:sz="6" w:space="0" w:color="auto"/>
              <w:right w:val="single" w:sz="6" w:space="0" w:color="auto"/>
            </w:tcBorders>
          </w:tcPr>
          <w:p w14:paraId="621F60A2" w14:textId="77777777" w:rsidR="00C7762C" w:rsidRDefault="00740B6A">
            <w:pPr>
              <w:pStyle w:val="NoSpacing"/>
            </w:pPr>
            <w:r>
              <w:rPr>
                <w:u w:val="single"/>
              </w:rPr>
              <w:t>Special Knowledge &amp; Skills</w:t>
            </w:r>
          </w:p>
          <w:p w14:paraId="68CB21E2" w14:textId="77777777" w:rsidR="00C7762C" w:rsidRDefault="00C7762C">
            <w:pPr>
              <w:pStyle w:val="NoSpacing"/>
            </w:pPr>
          </w:p>
          <w:p w14:paraId="53DFBEAE" w14:textId="77777777" w:rsidR="00C7762C" w:rsidRDefault="00C7762C">
            <w:pPr>
              <w:pStyle w:val="NoSpacing"/>
            </w:pPr>
          </w:p>
          <w:p w14:paraId="49A30269" w14:textId="77777777" w:rsidR="00C7762C" w:rsidRDefault="00C7762C">
            <w:pPr>
              <w:pStyle w:val="NoSpacing"/>
            </w:pPr>
          </w:p>
          <w:p w14:paraId="0DA050E3" w14:textId="77777777" w:rsidR="00C7762C" w:rsidRDefault="00C7762C">
            <w:pPr>
              <w:pStyle w:val="NoSpacing"/>
            </w:pPr>
          </w:p>
        </w:tc>
        <w:tc>
          <w:tcPr>
            <w:tcW w:w="2977" w:type="dxa"/>
            <w:tcBorders>
              <w:top w:val="single" w:sz="6" w:space="0" w:color="auto"/>
              <w:left w:val="single" w:sz="6" w:space="0" w:color="auto"/>
              <w:bottom w:val="single" w:sz="6" w:space="0" w:color="auto"/>
              <w:right w:val="single" w:sz="6" w:space="0" w:color="auto"/>
            </w:tcBorders>
          </w:tcPr>
          <w:p w14:paraId="5A4BC6AA" w14:textId="77777777" w:rsidR="00C7762C" w:rsidRDefault="00740B6A">
            <w:pPr>
              <w:pStyle w:val="NoSpacing"/>
            </w:pPr>
            <w:r>
              <w:t>Knowledge of a particular area of the curriculum or children’s needs (such as English / Maths or Pastoral / SEND related knowledge).</w:t>
            </w:r>
          </w:p>
          <w:p w14:paraId="28115C6C" w14:textId="77777777" w:rsidR="00C7762C" w:rsidRDefault="00C7762C">
            <w:pPr>
              <w:pStyle w:val="NoSpacing"/>
            </w:pPr>
          </w:p>
          <w:p w14:paraId="3D136DF5" w14:textId="77777777" w:rsidR="00C7762C" w:rsidRDefault="00740B6A">
            <w:pPr>
              <w:pStyle w:val="NoSpacing"/>
            </w:pPr>
            <w:r>
              <w:t>Organisational skills.</w:t>
            </w:r>
          </w:p>
          <w:p w14:paraId="2D6E17DD" w14:textId="77777777" w:rsidR="00C7762C" w:rsidRDefault="00C7762C">
            <w:pPr>
              <w:pStyle w:val="NoSpacing"/>
            </w:pPr>
          </w:p>
          <w:p w14:paraId="7396342D" w14:textId="77777777" w:rsidR="00C7762C" w:rsidRDefault="00740B6A">
            <w:pPr>
              <w:pStyle w:val="NoSpacing"/>
            </w:pPr>
            <w:r>
              <w:t>Good communication skills.</w:t>
            </w:r>
          </w:p>
        </w:tc>
        <w:tc>
          <w:tcPr>
            <w:tcW w:w="2380" w:type="dxa"/>
            <w:tcBorders>
              <w:top w:val="single" w:sz="6" w:space="0" w:color="auto"/>
              <w:left w:val="single" w:sz="6" w:space="0" w:color="auto"/>
              <w:bottom w:val="single" w:sz="6" w:space="0" w:color="auto"/>
              <w:right w:val="single" w:sz="6" w:space="0" w:color="auto"/>
            </w:tcBorders>
          </w:tcPr>
          <w:p w14:paraId="645C99B5" w14:textId="77777777" w:rsidR="00C7762C" w:rsidRDefault="00740B6A">
            <w:pPr>
              <w:pStyle w:val="NoSpacing"/>
            </w:pPr>
            <w:r>
              <w:t>Knowledge of a range of issues relevant to education and child development.</w:t>
            </w:r>
          </w:p>
          <w:p w14:paraId="4F819C3B" w14:textId="77777777" w:rsidR="00C7762C" w:rsidRDefault="00C7762C">
            <w:pPr>
              <w:pStyle w:val="NoSpacing"/>
            </w:pPr>
          </w:p>
          <w:p w14:paraId="3A53575B" w14:textId="77777777" w:rsidR="00C7762C" w:rsidRDefault="00740B6A">
            <w:pPr>
              <w:pStyle w:val="NoSpacing"/>
            </w:pPr>
            <w:r>
              <w:t>Basic ICT skills.</w:t>
            </w:r>
          </w:p>
          <w:p w14:paraId="2A4B0252" w14:textId="77777777" w:rsidR="00C7762C" w:rsidRDefault="00C7762C">
            <w:pPr>
              <w:pStyle w:val="NoSpacing"/>
            </w:pPr>
          </w:p>
          <w:p w14:paraId="1AA4C97A" w14:textId="77777777" w:rsidR="00C7762C" w:rsidRDefault="00740B6A">
            <w:pPr>
              <w:pStyle w:val="NoSpacing"/>
            </w:pPr>
            <w:r>
              <w:t xml:space="preserve">Knowledge of ‘Tapestry’ to support children’s learning journey. </w:t>
            </w:r>
          </w:p>
        </w:tc>
        <w:tc>
          <w:tcPr>
            <w:tcW w:w="1872" w:type="dxa"/>
            <w:tcBorders>
              <w:top w:val="single" w:sz="6" w:space="0" w:color="auto"/>
              <w:left w:val="single" w:sz="6" w:space="0" w:color="auto"/>
              <w:bottom w:val="single" w:sz="6" w:space="0" w:color="auto"/>
              <w:right w:val="single" w:sz="12" w:space="0" w:color="auto"/>
            </w:tcBorders>
          </w:tcPr>
          <w:p w14:paraId="3ED1FDF3" w14:textId="77777777" w:rsidR="00C7762C" w:rsidRDefault="00740B6A">
            <w:pPr>
              <w:pStyle w:val="NoSpacing"/>
            </w:pPr>
            <w:r>
              <w:t>Interview.</w:t>
            </w:r>
          </w:p>
        </w:tc>
      </w:tr>
      <w:tr w:rsidR="00C7762C" w14:paraId="05EB942C" w14:textId="77777777">
        <w:tc>
          <w:tcPr>
            <w:tcW w:w="1951" w:type="dxa"/>
            <w:tcBorders>
              <w:top w:val="single" w:sz="6" w:space="0" w:color="auto"/>
              <w:left w:val="single" w:sz="12" w:space="0" w:color="auto"/>
              <w:bottom w:val="single" w:sz="12" w:space="0" w:color="auto"/>
              <w:right w:val="single" w:sz="6" w:space="0" w:color="auto"/>
            </w:tcBorders>
          </w:tcPr>
          <w:p w14:paraId="690E1133" w14:textId="77777777" w:rsidR="00C7762C" w:rsidRDefault="00740B6A">
            <w:pPr>
              <w:pStyle w:val="NoSpacing"/>
              <w:rPr>
                <w:u w:val="single"/>
              </w:rPr>
            </w:pPr>
            <w:r>
              <w:rPr>
                <w:u w:val="single"/>
              </w:rPr>
              <w:t>Any Additional Factors</w:t>
            </w:r>
          </w:p>
          <w:p w14:paraId="5BB6B7E1" w14:textId="77777777" w:rsidR="00C7762C" w:rsidRDefault="00C7762C">
            <w:pPr>
              <w:pStyle w:val="NoSpacing"/>
            </w:pPr>
          </w:p>
          <w:p w14:paraId="0BB9113A" w14:textId="77777777" w:rsidR="00C7762C" w:rsidRDefault="00C7762C">
            <w:pPr>
              <w:pStyle w:val="NoSpacing"/>
            </w:pPr>
          </w:p>
          <w:p w14:paraId="55D6936B" w14:textId="77777777" w:rsidR="00C7762C" w:rsidRDefault="00C7762C">
            <w:pPr>
              <w:pStyle w:val="NoSpacing"/>
            </w:pPr>
          </w:p>
          <w:p w14:paraId="23E2564D" w14:textId="77777777" w:rsidR="00C7762C" w:rsidRDefault="00C7762C">
            <w:pPr>
              <w:pStyle w:val="NoSpacing"/>
            </w:pPr>
          </w:p>
          <w:p w14:paraId="3D158710" w14:textId="77777777" w:rsidR="00C7762C" w:rsidRDefault="00C7762C">
            <w:pPr>
              <w:pStyle w:val="NoSpacing"/>
            </w:pPr>
          </w:p>
          <w:p w14:paraId="7DEB4866" w14:textId="77777777" w:rsidR="00C7762C" w:rsidRDefault="00C7762C">
            <w:pPr>
              <w:pStyle w:val="NoSpacing"/>
            </w:pPr>
          </w:p>
          <w:p w14:paraId="46457E38" w14:textId="77777777" w:rsidR="00C7762C" w:rsidRDefault="00C7762C">
            <w:pPr>
              <w:pStyle w:val="NoSpacing"/>
            </w:pPr>
          </w:p>
          <w:p w14:paraId="73080C46" w14:textId="77777777" w:rsidR="00C7762C" w:rsidRDefault="00C7762C">
            <w:pPr>
              <w:pStyle w:val="NoSpacing"/>
            </w:pPr>
          </w:p>
        </w:tc>
        <w:tc>
          <w:tcPr>
            <w:tcW w:w="2977" w:type="dxa"/>
            <w:tcBorders>
              <w:top w:val="single" w:sz="6" w:space="0" w:color="auto"/>
              <w:left w:val="single" w:sz="6" w:space="0" w:color="auto"/>
              <w:bottom w:val="single" w:sz="12" w:space="0" w:color="auto"/>
              <w:right w:val="single" w:sz="6" w:space="0" w:color="auto"/>
            </w:tcBorders>
          </w:tcPr>
          <w:p w14:paraId="16CBC2C8" w14:textId="77777777" w:rsidR="00C7762C" w:rsidRDefault="00740B6A">
            <w:pPr>
              <w:pStyle w:val="NoSpacing"/>
            </w:pPr>
            <w:r>
              <w:t>Able to be flexible and supportive to the needs of children and staff.</w:t>
            </w:r>
          </w:p>
          <w:p w14:paraId="21FC351F" w14:textId="77777777" w:rsidR="00C7762C" w:rsidRDefault="00C7762C">
            <w:pPr>
              <w:pStyle w:val="NoSpacing"/>
            </w:pPr>
          </w:p>
          <w:p w14:paraId="638E9E28" w14:textId="77777777" w:rsidR="00C7762C" w:rsidRDefault="00740B6A">
            <w:pPr>
              <w:pStyle w:val="NoSpacing"/>
            </w:pPr>
            <w:r>
              <w:t xml:space="preserve">Able to prioritise and work to deadlines. </w:t>
            </w:r>
          </w:p>
          <w:p w14:paraId="715651B3" w14:textId="77777777" w:rsidR="00C7762C" w:rsidRDefault="00C7762C">
            <w:pPr>
              <w:pStyle w:val="NoSpacing"/>
            </w:pPr>
          </w:p>
          <w:p w14:paraId="178932D2" w14:textId="77777777" w:rsidR="00C7762C" w:rsidRDefault="00740B6A">
            <w:pPr>
              <w:pStyle w:val="NoSpacing"/>
            </w:pPr>
            <w:r>
              <w:t>Self-motivated, and able to work in a team.</w:t>
            </w:r>
          </w:p>
          <w:p w14:paraId="056F6042" w14:textId="77777777" w:rsidR="00C7762C" w:rsidRDefault="00C7762C">
            <w:pPr>
              <w:pStyle w:val="NoSpacing"/>
            </w:pPr>
          </w:p>
          <w:p w14:paraId="1CCC7FC6" w14:textId="77777777" w:rsidR="00C7762C" w:rsidRDefault="00740B6A">
            <w:pPr>
              <w:pStyle w:val="NoSpacing"/>
            </w:pPr>
            <w:r>
              <w:t>An interest in children and education.</w:t>
            </w:r>
          </w:p>
          <w:p w14:paraId="6C4E8074" w14:textId="77777777" w:rsidR="00C7762C" w:rsidRDefault="00C7762C">
            <w:pPr>
              <w:pStyle w:val="NoSpacing"/>
            </w:pPr>
          </w:p>
          <w:p w14:paraId="1AA2E4D1" w14:textId="77777777" w:rsidR="00C7762C" w:rsidRDefault="00740B6A">
            <w:pPr>
              <w:pStyle w:val="NoSpacing"/>
            </w:pPr>
            <w:r>
              <w:t xml:space="preserve">Patient and friendly approach. </w:t>
            </w:r>
          </w:p>
          <w:p w14:paraId="7630F75F" w14:textId="77777777" w:rsidR="00C7762C" w:rsidRDefault="00C7762C">
            <w:pPr>
              <w:pStyle w:val="NoSpacing"/>
            </w:pPr>
          </w:p>
          <w:p w14:paraId="4F8EE25C" w14:textId="77777777" w:rsidR="00C7762C" w:rsidRDefault="00740B6A">
            <w:pPr>
              <w:pStyle w:val="NoSpacing"/>
            </w:pPr>
            <w:r>
              <w:t>Displays an awareness, understanding and commitment to the protection and safeguarding of chil</w:t>
            </w:r>
            <w:r>
              <w:t>dren and young people.</w:t>
            </w:r>
          </w:p>
        </w:tc>
        <w:tc>
          <w:tcPr>
            <w:tcW w:w="2380" w:type="dxa"/>
            <w:tcBorders>
              <w:top w:val="single" w:sz="6" w:space="0" w:color="auto"/>
              <w:left w:val="single" w:sz="6" w:space="0" w:color="auto"/>
              <w:bottom w:val="single" w:sz="12" w:space="0" w:color="auto"/>
              <w:right w:val="single" w:sz="6" w:space="0" w:color="auto"/>
            </w:tcBorders>
          </w:tcPr>
          <w:p w14:paraId="378EBE29" w14:textId="77777777" w:rsidR="00C7762C" w:rsidRDefault="00C7762C">
            <w:pPr>
              <w:pStyle w:val="NoSpacing"/>
            </w:pPr>
          </w:p>
        </w:tc>
        <w:tc>
          <w:tcPr>
            <w:tcW w:w="1872" w:type="dxa"/>
            <w:tcBorders>
              <w:top w:val="single" w:sz="6" w:space="0" w:color="auto"/>
              <w:left w:val="single" w:sz="6" w:space="0" w:color="auto"/>
              <w:bottom w:val="single" w:sz="12" w:space="0" w:color="auto"/>
              <w:right w:val="single" w:sz="12" w:space="0" w:color="auto"/>
            </w:tcBorders>
          </w:tcPr>
          <w:p w14:paraId="7A220375" w14:textId="77777777" w:rsidR="00C7762C" w:rsidRDefault="00740B6A">
            <w:pPr>
              <w:pStyle w:val="NoSpacing"/>
            </w:pPr>
            <w:r>
              <w:t>Interview.</w:t>
            </w:r>
          </w:p>
        </w:tc>
      </w:tr>
    </w:tbl>
    <w:p w14:paraId="39A0086B" w14:textId="77777777" w:rsidR="00C7762C" w:rsidRDefault="00C7762C">
      <w:pPr>
        <w:pStyle w:val="NoSpacing"/>
      </w:pPr>
    </w:p>
    <w:sectPr w:rsidR="00C7762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F185741"/>
    <w:multiLevelType w:val="hybridMultilevel"/>
    <w:tmpl w:val="4D5A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0C289A"/>
    <w:multiLevelType w:val="hybridMultilevel"/>
    <w:tmpl w:val="5CA45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2C"/>
    <w:rsid w:val="00740B6A"/>
    <w:rsid w:val="00C7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CCD"/>
  <w15:docId w15:val="{ED4C2074-BA4B-484A-BDCA-A2B7ABDD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Powley</dc:creator>
  <cp:lastModifiedBy>Matt Nicholls</cp:lastModifiedBy>
  <cp:revision>3</cp:revision>
  <cp:lastPrinted>2013-01-21T14:37:00Z</cp:lastPrinted>
  <dcterms:created xsi:type="dcterms:W3CDTF">2021-11-12T16:14:00Z</dcterms:created>
  <dcterms:modified xsi:type="dcterms:W3CDTF">2021-11-14T20:39:00Z</dcterms:modified>
</cp:coreProperties>
</file>